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ackground w:color="ffffff"/>
  <w:body>
    <w:p>
      <w:pPr>
        <w:jc w:val="both"/>
        <w:spacing w:line="360"/>
        <w:rPr>
          <w:b w:val="0"/>
        </w:rPr>
      </w:pPr>
      <w:r>
        <w:rPr/>
        <w:t>Рекомендации для успешной подготовки к школе</w:t>
      </w:r>
    </w:p>
    <w:p>
      <w:pPr>
        <w:ind w:firstLine="0"/>
        <w:jc w:val="both"/>
        <w:shd w:val="clear" w:color="auto" w:fill="auto"/>
        <w:spacing w:line="360" w:lineRule="auto"/>
        <w:rPr/>
      </w:pPr>
      <w:r>
        <w:rPr/>
        <w:t>1) Постарайтесь до начала учебного года выявить и устранить логопедические проблемы ребёнка, если они есть.</w:t>
      </w:r>
    </w:p>
    <w:p>
      <w:pPr>
        <w:ind w:firstLine="0"/>
        <w:jc w:val="both"/>
        <w:shd w:val="clear" w:color="auto" w:fill="auto"/>
        <w:spacing w:line="360" w:lineRule="auto"/>
        <w:rPr/>
      </w:pPr>
      <w:r>
        <w:rPr/>
        <w:t>2) Постарайтесь больше разгадывать с ребёнком ребусы, кроссворды, играть в игры с буквами и цифрами, привить ребенку любовь к времяпрепровождению с книгой.</w:t>
      </w:r>
    </w:p>
    <w:p>
      <w:pPr>
        <w:ind w:firstLine="0"/>
        <w:jc w:val="both"/>
        <w:shd w:val="clear" w:color="auto" w:fill="auto"/>
        <w:spacing w:line="360" w:lineRule="auto"/>
        <w:rPr/>
      </w:pPr>
      <w:r>
        <w:rPr/>
        <w:t>3) Постарайтесь, чтобы телевизор не работал дома постоянно, в качестве звукового фона. Дети, привыкшие к постоянному звуковому фону, с трудом концентрируют слуховое внимание на уроке.</w:t>
      </w:r>
    </w:p>
    <w:p>
      <w:pPr>
        <w:ind w:firstLine="0"/>
        <w:jc w:val="both"/>
        <w:shd w:val="clear" w:color="auto" w:fill="auto"/>
        <w:spacing w:line="360" w:lineRule="auto"/>
        <w:rPr>
          <w:b w:val="0"/>
        </w:rPr>
      </w:pPr>
      <w:r>
        <w:rPr/>
        <w:t>4) Не перегружайте ребенка кружками, секциями, чрезмерно ранним обучением иностранному языку. Всему свое время! Задача первоклассника – адаптироваться к школе, усвоить программу 1 класса.</w:t>
      </w:r>
    </w:p>
    <w:p>
      <w:pPr>
        <w:ind w:firstLine="0"/>
        <w:jc w:val="both"/>
        <w:shd w:val="clear" w:color="auto" w:fill="auto"/>
        <w:spacing w:line="360" w:lineRule="auto"/>
        <w:rPr>
          <w:b w:val="0"/>
          <w:i w:val="0"/>
        </w:rPr>
      </w:pPr>
      <w:r>
        <w:rPr/>
        <w:t>5) Чтобы преодолеть импульсивность детей, присущую дошкольному возрасту, постарайтесь при общении с ребенком приучить его реагировать на вопросы не сразу, а спустя какое-то время. Возможна такая формулировка: «Не спеши ответить, подумай».</w:t>
      </w:r>
    </w:p>
    <w:p>
      <w:pPr>
        <w:ind w:firstLine="0"/>
        <w:jc w:val="both"/>
        <w:shd w:val="clear" w:color="auto" w:fill="auto"/>
        <w:spacing w:line="360" w:lineRule="auto"/>
        <w:rPr>
          <w:b w:val="0"/>
          <w:i w:val="0"/>
        </w:rPr>
      </w:pPr>
      <w:r>
        <w:rPr/>
        <w:t>6) Развитая мелкая моторика руки – необходимое условие для успешного овладения письмом. Все виды деятельности ведущей руки (шнуровка, рисование, лепка, работа с мозаикой, пазлами, игрой «Лего», бытовые манипуляции на развитие мелкой моторики) полезны не только для формирования красивого каллиграфического почерка и беглого письма. Они также важны для формирования связной речи и мышления.</w:t>
      </w:r>
    </w:p>
    <w:p>
      <w:pPr>
        <w:ind w:firstLine="0"/>
        <w:jc w:val="both"/>
        <w:shd w:val="clear" w:color="auto" w:fill="auto"/>
        <w:spacing w:line="360" w:lineRule="auto"/>
        <w:rPr>
          <w:b w:val="0"/>
        </w:rPr>
      </w:pPr>
      <w:r>
        <w:rPr/>
        <w:t>7) Не пропускайте трудности, возможные у ребенка на начальном этапе овладения учебными навыками. Если у будущего первоклассника, например, есть логопедические проблемы, постарайтесь справиться с ними до школы.</w:t>
      </w:r>
    </w:p>
    <w:p>
      <w:pPr>
        <w:ind w:firstLine="0"/>
        <w:jc w:val="both"/>
        <w:shd w:val="clear" w:color="auto" w:fill="auto"/>
        <w:spacing w:line="360" w:lineRule="auto"/>
        <w:rPr/>
      </w:pPr>
      <w:r>
        <w:rPr/>
        <w:t>8) Не заучивайте азбуку наизусть. Прочитывайте книги вместе с ребёнком</w:t>
      </w:r>
    </w:p>
    <w:p>
      <w:pPr>
        <w:ind w:firstLine="0"/>
        <w:jc w:val="both"/>
        <w:shd w:val="clear" w:color="auto" w:fill="auto"/>
        <w:spacing w:line="360" w:lineRule="auto"/>
        <w:rPr/>
      </w:pPr>
      <w:r>
        <w:rPr/>
        <w:t>9) Выпишите или покупайте детские журналы и разгадывайте ребусы, кроссворды, находите различия в картинках и сходство.</w:t>
      </w:r>
    </w:p>
    <w:p>
      <w:pPr>
        <w:ind w:firstLine="0"/>
        <w:jc w:val="both"/>
        <w:shd w:val="clear" w:color="auto" w:fill="auto"/>
        <w:spacing w:line="360" w:lineRule="auto"/>
        <w:rPr>
          <w:b w:val="0"/>
        </w:rPr>
      </w:pPr>
      <w:r>
        <w:rPr/>
        <w:t>10) Приучайте детей к самообслуживанию: собрать портфель, завязать шнурки, одеть спортивный костюм, убрать за собой в столовой … и многое другое в школе придется делать самому, да еще в условиях ограниченного переменой времени.</w:t>
      </w:r>
    </w:p>
    <w:p>
      <w:pPr>
        <w:ind w:firstLine="0"/>
        <w:jc w:val="both"/>
        <w:shd w:val="clear" w:color="auto" w:fill="auto"/>
        <w:spacing w:line="360" w:lineRule="auto"/>
        <w:rPr/>
      </w:pPr>
      <w:r>
        <w:rPr/>
        <w:t>11) Составьте вместе с будущим первоклассником распорядок дня, следите за его соблюдением</w:t>
      </w:r>
    </w:p>
    <w:p>
      <w:pPr>
        <w:ind w:firstLine="0"/>
        <w:jc w:val="both"/>
        <w:shd w:val="clear" w:color="auto" w:fill="auto"/>
        <w:spacing w:line="360" w:lineRule="auto"/>
        <w:rPr>
          <w:b w:val="0"/>
        </w:rPr>
      </w:pPr>
      <w:r>
        <w:rPr/>
        <w:t>12) Важно, чтобы ребенок не боялся ошибаться. Если у него что-то не получается, не ругайте. Иначе он будет бояться ошибаться, и поверит в то, что ничего не может. Если заметили ошибку, обратите внимание ребенка на неё и предложите исправить. И обязательно хвалите. Хвалите за каждый даже крошечный успех.</w:t>
      </w:r>
    </w:p>
    <w:p>
      <w:pPr>
        <w:ind w:firstLine="0"/>
        <w:jc w:val="both"/>
        <w:shd w:val="clear" w:color="auto" w:fill="auto"/>
        <w:spacing w:line="360" w:lineRule="auto"/>
        <w:rPr/>
      </w:pPr>
      <w:r>
        <w:rPr/>
        <w:t>13) Не думайте за ребёнка. Помогая ребенку выполнять задание, не вмешивайтесь во все, что он делает. Иначе ребенок начнет думать, что он не способен справиться с заданием самостоятельно. Не думайте и не решайте за него, иначе он очень быстро поймет, что ему незачем заниматься, родители всё равно помогут всё решить.</w:t>
      </w:r>
    </w:p>
    <w:p>
      <w:pPr>
        <w:ind w:firstLine="0"/>
        <w:jc w:val="both"/>
        <w:shd w:val="clear" w:color="auto" w:fill="auto"/>
        <w:spacing w:line="360" w:lineRule="auto"/>
        <w:rPr/>
      </w:pPr>
      <w:r>
        <w:rPr/>
        <w:t>14) Не пропустите первые трудности. Обращайте внимание на любые трудности своего ребенка и по мере необходимости обращайтесь к специалистам.</w:t>
      </w:r>
    </w:p>
    <w:p>
      <w:pPr>
        <w:ind w:firstLine="0"/>
        <w:jc w:val="both"/>
        <w:shd w:val="clear" w:color="auto" w:fill="auto"/>
        <w:spacing w:line="360" w:lineRule="auto"/>
        <w:rPr>
          <w:b w:val="0"/>
        </w:rPr>
      </w:pPr>
      <w:r>
        <w:rPr/>
        <w:t>15) Обязательно устраивайте маленькие праздники. Повод для этого придумать совсем не сложно. Радуйтесь его успехам.</w:t>
      </w:r>
    </w:p>
    <w:p>
      <w:pPr>
        <w:jc w:val="both"/>
        <w:spacing w:line="360"/>
      </w:pP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hideGrammaticalErrors/>
  <w:proofState w:spelling="clean" w:grammar="clean"/>
  <w:defaultTabStop w:val="720"/>
  <w:displayHorizontalDrawingGridEvery w:val="1"/>
  <w:displayVerticalDrawingGridEvery w:val="1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qFormat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함초롬돋움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"/>
        <a:cs typeface=""/>
        <a:font script="Jpan" typeface="ＭＳ 明朝"/>
        <a:font script="Hang" typeface="함초롬돋움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Company>thinkfree</Company>
  <SharedDoc>false</SharedDoc>
  <HyperlinksChanged>false</HyperlinksChanged>
  <AppVersion>04.2000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tu6743847</dc:creator>
  <cp:keywords/>
  <dc:description/>
  <cp:lastModifiedBy>tu6743847</cp:lastModifiedBy>
  <cp:revision>1</cp:revision>
  <dcterms:created xsi:type="dcterms:W3CDTF">2010-01-18T08:04:00Z</dcterms:created>
  <dcterms:modified xsi:type="dcterms:W3CDTF">2019-11-28T18:48:55Z</dcterms:modified>
</cp:coreProperties>
</file>